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69EB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OLE_LINK8"/>
      <w:bookmarkStart w:id="1" w:name="OLE_LINK7"/>
      <w:bookmarkStart w:id="2" w:name="OLE_LINK6"/>
      <w:bookmarkStart w:id="3" w:name="OLE_LINK5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昆明和而泰环保工贸有限责任公司</w:t>
      </w:r>
      <w:bookmarkEnd w:id="0"/>
      <w:bookmarkEnd w:id="1"/>
    </w:p>
    <w:bookmarkEnd w:id="2"/>
    <w:bookmarkEnd w:id="3"/>
    <w:p w14:paraId="746C3E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2026年度一线职工职普合一体检（职业病体检及普通健康体检）询价比选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流标公示</w:t>
      </w:r>
    </w:p>
    <w:p w14:paraId="15982B57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zh-CN"/>
        </w:rPr>
      </w:pPr>
    </w:p>
    <w:p w14:paraId="09C3563E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zh-CN"/>
        </w:rPr>
        <w:t>一、内容</w:t>
      </w:r>
    </w:p>
    <w:p w14:paraId="25D02D64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  <w:t>由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昆明和而泰环保工贸有限责任公司安环部负责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的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昆明和而泰环保工贸有限责任公司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2026年度一线职工职普合一体检（职业病体检及普通健康体检）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项目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  <w:t>”于2026年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  <w:t>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1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  <w:t>日在公司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网站发布该项目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询价比选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公告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截止2026年9月23日17时，响应单位不足三家，现作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  <w:t>流标处理。</w:t>
      </w:r>
    </w:p>
    <w:p w14:paraId="3E6A16E4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zh-CN"/>
        </w:rPr>
        <w:t>二、联系方式</w:t>
      </w:r>
    </w:p>
    <w:p w14:paraId="06FD0033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  <w:t>采购人：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昆明和而泰环保工贸有限责任公司</w:t>
      </w:r>
    </w:p>
    <w:p w14:paraId="32FD5010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  <w:t>地址：昆明市安宁市连然街道办事处塘坊村昆明盐矿内</w:t>
      </w:r>
    </w:p>
    <w:p w14:paraId="3AF53DBF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  <w:t>联系人：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王老师</w:t>
      </w:r>
    </w:p>
    <w:p w14:paraId="6D4E8A3F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  <w:t>联系电话：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15925201910</w:t>
      </w:r>
      <w:bookmarkStart w:id="4" w:name="_GoBack"/>
      <w:bookmarkEnd w:id="4"/>
    </w:p>
    <w:p w14:paraId="7A7166EF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0A0EFBB8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05F06F84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        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昆明和而泰环保工贸有限责任公司</w:t>
      </w:r>
    </w:p>
    <w:p w14:paraId="1B3CAC34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                      2026年9月28日</w:t>
      </w:r>
    </w:p>
    <w:p w14:paraId="791A8620">
      <w:pPr>
        <w:wordWrap w:val="0"/>
        <w:ind w:firstLine="480" w:firstLineChars="200"/>
        <w:rPr>
          <w:rFonts w:hint="eastAsia" w:ascii="宋体" w:hAnsi="宋体" w:eastAsia="宋体" w:cs="宋体"/>
          <w:color w:val="000000"/>
          <w:sz w:val="24"/>
          <w:szCs w:val="21"/>
          <w:lang w:val="zh-CN"/>
        </w:rPr>
      </w:pPr>
    </w:p>
    <w:sectPr>
      <w:footerReference r:id="rId4" w:type="default"/>
      <w:pgSz w:w="11906" w:h="16838"/>
      <w:pgMar w:top="2098" w:right="1474" w:bottom="1984" w:left="1587" w:header="708" w:footer="1134" w:gutter="0"/>
      <w:pgNumType w:fmt="decimal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7367c12e-cccb-4d00-be6d-90ea0f3680ac</errorID>
      <errorWord>截止2026</errorWord>
      <group>L1_Word</group>
      <groupName>字词问题</groupName>
      <ability>L2_Typo</ability>
      <abilityName>字词错误</abilityName>
      <candidateList>
        <item>截至2026</item>
      </candidateList>
      <explain/>
      <paraID>53D13418</paraID>
      <start>82</start>
      <end>88</end>
      <status>unmodified</status>
      <modifiedWord/>
      <trackRevisions>false</trackRevisions>
    </reviewItem>
    <reviewItem>
      <errorID>1d7ed713-4d1e-45af-9165-2f65898c7315</errorID>
      <errorWord>14：00分</errorWord>
      <group>L1_Knowledge</group>
      <groupName>知识性问题</groupName>
      <ability>L2_Time</ability>
      <abilityName>日期时间</abilityName>
      <candidateList>
        <item>14:00</item>
      </candidateList>
      <explain>冒号时间格式（XX:XX）后不需要加“分”，并且冒号应使用半角。</explain>
      <paraID>53D13418</paraID>
      <start>94</start>
      <end>99</end>
      <status>modified</status>
      <modifiedWord>14:00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515E9E-8588-45ED-A9E7-CA5FFC576A9A}">
  <ds:schemaRefs/>
</ds:datastoreItem>
</file>